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FCB" w:rsidRPr="00190FCB" w:rsidRDefault="00190FCB" w:rsidP="00190FCB">
      <w:pPr>
        <w:rPr>
          <w:b/>
        </w:rPr>
      </w:pPr>
      <w:bookmarkStart w:id="0" w:name="_GoBack"/>
      <w:bookmarkEnd w:id="0"/>
      <w:r w:rsidRPr="00190FCB">
        <w:rPr>
          <w:b/>
        </w:rPr>
        <w:t>Lettera di formalizzazione ad “autorizzato al trattamento”</w:t>
      </w:r>
    </w:p>
    <w:p w:rsidR="00190FCB" w:rsidRPr="000648EA" w:rsidRDefault="00190FCB" w:rsidP="00190FCB">
      <w:pPr>
        <w:rPr>
          <w:rFonts w:ascii="Verdana" w:hAnsi="Verdana"/>
          <w:i/>
          <w:sz w:val="15"/>
        </w:rPr>
      </w:pPr>
      <w:r w:rsidRPr="000648EA">
        <w:rPr>
          <w:rFonts w:ascii="Verdana" w:hAnsi="Verdana"/>
          <w:i/>
          <w:sz w:val="15"/>
        </w:rPr>
        <w:t xml:space="preserve">Con il presente documento </w:t>
      </w:r>
      <w:r>
        <w:rPr>
          <w:rFonts w:ascii="Verdana" w:hAnsi="Verdana"/>
          <w:i/>
          <w:sz w:val="15"/>
        </w:rPr>
        <w:t>NOME SOCIETA’</w:t>
      </w:r>
      <w:r w:rsidRPr="000648EA">
        <w:rPr>
          <w:rFonts w:ascii="Verdana" w:hAnsi="Verdana"/>
          <w:i/>
          <w:sz w:val="15"/>
        </w:rPr>
        <w:t>, in qualità di titolare del trattamento (di seguito “Titolare” o “</w:t>
      </w:r>
      <w:r>
        <w:rPr>
          <w:rFonts w:ascii="Verdana" w:hAnsi="Verdana"/>
          <w:i/>
          <w:sz w:val="15"/>
        </w:rPr>
        <w:t>Sodalizio</w:t>
      </w:r>
      <w:r w:rsidRPr="000648EA">
        <w:rPr>
          <w:rFonts w:ascii="Verdana" w:hAnsi="Verdana"/>
          <w:i/>
          <w:sz w:val="15"/>
        </w:rPr>
        <w:t>”), intende fornire ai propri collaboratori, qualificati come soggetti autorizzati al trattamento, le necessarie istruzioni volte a garantire che i trattamenti di dati personali siano effettuati nel rispetto delle adeguate misure di sicurezza previste dall’art 32 del Regolamento UE 679/2016 (di seguito “GDPR”).</w:t>
      </w:r>
    </w:p>
    <w:p w:rsidR="00190FCB" w:rsidRPr="000648EA" w:rsidRDefault="00190FCB" w:rsidP="00190FCB">
      <w:pPr>
        <w:rPr>
          <w:rFonts w:ascii="Verdana" w:hAnsi="Verdana"/>
          <w:i/>
          <w:sz w:val="15"/>
        </w:rPr>
      </w:pPr>
      <w:r w:rsidRPr="000648EA">
        <w:rPr>
          <w:rFonts w:ascii="Verdana" w:hAnsi="Verdana"/>
          <w:i/>
          <w:sz w:val="15"/>
        </w:rPr>
        <w:t>Pertanto, nello svolgimento delle operazioni di trattamento dei dati personali ogni soggetto dovrà attenersi con scrupolo e diligenza alle seguenti istruzioni e ad ogni ulteriore indicazione, scritta e/o verbale, che potrà essere fornita dal Titolare stesso o da un delegato privacy (di seguito “Delegato”).</w:t>
      </w:r>
    </w:p>
    <w:p w:rsidR="00190FCB" w:rsidRPr="00BC03E4" w:rsidRDefault="00190FCB" w:rsidP="00190FC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60" w:after="0" w:line="240" w:lineRule="auto"/>
        <w:ind w:left="357" w:hanging="357"/>
        <w:rPr>
          <w:rFonts w:ascii="Calibri" w:hAnsi="Calibri" w:cs="Book Antiqua"/>
          <w:b/>
          <w:bCs/>
        </w:rPr>
      </w:pPr>
      <w:r w:rsidRPr="00BC03E4">
        <w:rPr>
          <w:rFonts w:ascii="Calibri" w:hAnsi="Calibri" w:cs="Book Antiqua"/>
          <w:b/>
          <w:bCs/>
        </w:rPr>
        <w:t>Trattamento di dati personali</w:t>
      </w:r>
    </w:p>
    <w:p w:rsidR="00190FCB" w:rsidRPr="000648EA" w:rsidRDefault="00190FCB" w:rsidP="00190FCB">
      <w:pPr>
        <w:rPr>
          <w:rFonts w:ascii="Verdana" w:hAnsi="Verdana"/>
          <w:i/>
          <w:sz w:val="15"/>
        </w:rPr>
      </w:pPr>
      <w:r w:rsidRPr="000648EA">
        <w:rPr>
          <w:rFonts w:ascii="Verdana" w:hAnsi="Verdana"/>
          <w:i/>
          <w:sz w:val="15"/>
        </w:rPr>
        <w:t>L’Art. 4 del GDPR definisce il trattamento di dati personali come “qualsiasi operazione o insieme di operazioni, compiute con o senza l’ausilio di processi automatizzati e applicate a dati personali o insiemi di dati personali, come la raccolta, la registrazione, l’organizzazione, la strutturazione, la conservazione, l’adattamento o la modifica, l’estrazione, la consultazione, l’uso, la comunicazione mediante trasmissione, diffusione o qualsiasi altra forma di messa a disposizione, il raffronto o l’interconnessione, la limitazione, la cancellazione o la distruzione.”</w:t>
      </w:r>
    </w:p>
    <w:p w:rsidR="00190FCB" w:rsidRPr="000648EA" w:rsidRDefault="00190FCB" w:rsidP="00190FCB">
      <w:pPr>
        <w:spacing w:after="0" w:line="240" w:lineRule="auto"/>
        <w:ind w:left="360"/>
        <w:rPr>
          <w:rFonts w:ascii="Verdana" w:hAnsi="Verdana" w:cs="Book Antiqua"/>
          <w:sz w:val="15"/>
          <w:szCs w:val="15"/>
        </w:rPr>
      </w:pPr>
      <w:r w:rsidRPr="000648EA">
        <w:rPr>
          <w:rFonts w:ascii="Verdana" w:hAnsi="Verdana" w:cs="Book Antiqua"/>
          <w:sz w:val="15"/>
          <w:szCs w:val="15"/>
        </w:rPr>
        <w:t>Il trattamento deve:</w:t>
      </w:r>
    </w:p>
    <w:p w:rsidR="00190FCB" w:rsidRPr="000648EA" w:rsidRDefault="00190FCB" w:rsidP="00190FC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294"/>
        <w:rPr>
          <w:rFonts w:ascii="Verdana" w:hAnsi="Verdana"/>
          <w:sz w:val="15"/>
          <w:szCs w:val="15"/>
        </w:rPr>
      </w:pPr>
      <w:proofErr w:type="gramStart"/>
      <w:r w:rsidRPr="000648EA">
        <w:rPr>
          <w:rFonts w:ascii="Verdana" w:hAnsi="Verdana" w:cs="Book Antiqua"/>
          <w:sz w:val="15"/>
          <w:szCs w:val="15"/>
        </w:rPr>
        <w:t>essere</w:t>
      </w:r>
      <w:proofErr w:type="gramEnd"/>
      <w:r w:rsidRPr="000648EA">
        <w:rPr>
          <w:rFonts w:ascii="Verdana" w:hAnsi="Verdana" w:cs="Book Antiqua"/>
          <w:sz w:val="15"/>
          <w:szCs w:val="15"/>
        </w:rPr>
        <w:t xml:space="preserve"> effettuato in modo </w:t>
      </w:r>
      <w:r w:rsidRPr="000648EA">
        <w:rPr>
          <w:rFonts w:ascii="Verdana" w:hAnsi="Verdana" w:cs="Book Antiqua"/>
          <w:sz w:val="15"/>
          <w:szCs w:val="15"/>
          <w:u w:val="single"/>
        </w:rPr>
        <w:t>lecito</w:t>
      </w:r>
      <w:r w:rsidRPr="000648EA">
        <w:rPr>
          <w:rFonts w:ascii="Verdana" w:hAnsi="Verdana" w:cs="Book Antiqua"/>
          <w:sz w:val="15"/>
          <w:szCs w:val="15"/>
        </w:rPr>
        <w:t xml:space="preserve">, </w:t>
      </w:r>
      <w:r w:rsidRPr="000648EA">
        <w:rPr>
          <w:rFonts w:ascii="Verdana" w:hAnsi="Verdana" w:cs="Book Antiqua"/>
          <w:sz w:val="15"/>
          <w:szCs w:val="15"/>
          <w:u w:val="single"/>
        </w:rPr>
        <w:t>corretto</w:t>
      </w:r>
      <w:r w:rsidRPr="000648EA">
        <w:rPr>
          <w:rFonts w:ascii="Verdana" w:hAnsi="Verdana" w:cs="Book Antiqua"/>
          <w:sz w:val="15"/>
          <w:szCs w:val="15"/>
        </w:rPr>
        <w:t xml:space="preserve"> e </w:t>
      </w:r>
      <w:r w:rsidRPr="000648EA">
        <w:rPr>
          <w:rFonts w:ascii="Verdana" w:hAnsi="Verdana" w:cs="Book Antiqua"/>
          <w:sz w:val="15"/>
          <w:szCs w:val="15"/>
          <w:u w:val="single"/>
        </w:rPr>
        <w:t>trasparente</w:t>
      </w:r>
      <w:r w:rsidRPr="000648EA">
        <w:rPr>
          <w:rFonts w:ascii="Verdana" w:hAnsi="Verdana" w:cs="Book Antiqua"/>
          <w:sz w:val="15"/>
          <w:szCs w:val="15"/>
        </w:rPr>
        <w:t xml:space="preserve"> nei confronti dell’interessato;</w:t>
      </w:r>
    </w:p>
    <w:p w:rsidR="00190FCB" w:rsidRPr="000648EA" w:rsidRDefault="00190FCB" w:rsidP="00190FC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294"/>
        <w:rPr>
          <w:rFonts w:ascii="Verdana" w:hAnsi="Verdana"/>
          <w:sz w:val="15"/>
          <w:szCs w:val="15"/>
        </w:rPr>
      </w:pPr>
      <w:proofErr w:type="gramStart"/>
      <w:r w:rsidRPr="000648EA">
        <w:rPr>
          <w:rFonts w:ascii="Verdana" w:hAnsi="Verdana" w:cs="Book Antiqua"/>
          <w:sz w:val="15"/>
          <w:szCs w:val="15"/>
        </w:rPr>
        <w:t>avere</w:t>
      </w:r>
      <w:proofErr w:type="gramEnd"/>
      <w:r w:rsidRPr="000648EA">
        <w:rPr>
          <w:rFonts w:ascii="Verdana" w:hAnsi="Verdana" w:cs="Book Antiqua"/>
          <w:sz w:val="15"/>
          <w:szCs w:val="15"/>
        </w:rPr>
        <w:t xml:space="preserve"> ad oggetto dati raccolti per </w:t>
      </w:r>
      <w:r w:rsidRPr="000648EA">
        <w:rPr>
          <w:rFonts w:ascii="Verdana" w:hAnsi="Verdana" w:cs="Book Antiqua"/>
          <w:sz w:val="15"/>
          <w:szCs w:val="15"/>
          <w:u w:val="single"/>
        </w:rPr>
        <w:t>finalità determinate, esplicite e legittime</w:t>
      </w:r>
      <w:r w:rsidRPr="000648EA">
        <w:rPr>
          <w:rFonts w:ascii="Verdana" w:hAnsi="Verdana" w:cs="Book Antiqua"/>
          <w:sz w:val="15"/>
          <w:szCs w:val="15"/>
        </w:rPr>
        <w:t>;</w:t>
      </w:r>
    </w:p>
    <w:p w:rsidR="00190FCB" w:rsidRPr="000648EA" w:rsidRDefault="00190FCB" w:rsidP="00190FC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294"/>
        <w:rPr>
          <w:rFonts w:ascii="Verdana" w:hAnsi="Verdana"/>
          <w:sz w:val="15"/>
          <w:szCs w:val="15"/>
        </w:rPr>
      </w:pPr>
      <w:proofErr w:type="gramStart"/>
      <w:r w:rsidRPr="000648EA">
        <w:rPr>
          <w:rFonts w:ascii="Verdana" w:hAnsi="Verdana" w:cs="Book Antiqua"/>
          <w:sz w:val="15"/>
          <w:szCs w:val="15"/>
        </w:rPr>
        <w:t>essere</w:t>
      </w:r>
      <w:proofErr w:type="gramEnd"/>
      <w:r w:rsidRPr="000648EA">
        <w:rPr>
          <w:rFonts w:ascii="Verdana" w:hAnsi="Verdana" w:cs="Book Antiqua"/>
          <w:sz w:val="15"/>
          <w:szCs w:val="15"/>
        </w:rPr>
        <w:t xml:space="preserve"> realizzato in modo da </w:t>
      </w:r>
      <w:r w:rsidRPr="000648EA">
        <w:rPr>
          <w:rFonts w:ascii="Verdana" w:hAnsi="Verdana" w:cs="Book Antiqua"/>
          <w:sz w:val="15"/>
          <w:szCs w:val="15"/>
          <w:u w:val="single"/>
        </w:rPr>
        <w:t>non</w:t>
      </w:r>
      <w:r w:rsidRPr="000648EA">
        <w:rPr>
          <w:rFonts w:ascii="Verdana" w:hAnsi="Verdana" w:cs="Book Antiqua"/>
          <w:sz w:val="15"/>
          <w:szCs w:val="15"/>
        </w:rPr>
        <w:t xml:space="preserve"> renderlo </w:t>
      </w:r>
      <w:r w:rsidRPr="000648EA">
        <w:rPr>
          <w:rFonts w:ascii="Verdana" w:hAnsi="Verdana" w:cs="Book Antiqua"/>
          <w:sz w:val="15"/>
          <w:szCs w:val="15"/>
          <w:u w:val="single"/>
        </w:rPr>
        <w:t>incompatibile</w:t>
      </w:r>
      <w:r w:rsidRPr="000648EA">
        <w:rPr>
          <w:rFonts w:ascii="Verdana" w:hAnsi="Verdana" w:cs="Book Antiqua"/>
          <w:sz w:val="15"/>
          <w:szCs w:val="15"/>
        </w:rPr>
        <w:t xml:space="preserve"> con tali finalità;</w:t>
      </w:r>
    </w:p>
    <w:p w:rsidR="00190FCB" w:rsidRPr="000648EA" w:rsidRDefault="00190FCB" w:rsidP="00190FC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294"/>
        <w:rPr>
          <w:rFonts w:ascii="Verdana" w:hAnsi="Verdana"/>
          <w:sz w:val="15"/>
          <w:szCs w:val="15"/>
        </w:rPr>
      </w:pPr>
      <w:proofErr w:type="gramStart"/>
      <w:r w:rsidRPr="000648EA">
        <w:rPr>
          <w:rFonts w:ascii="Verdana" w:hAnsi="Verdana" w:cs="Book Antiqua"/>
          <w:sz w:val="15"/>
          <w:szCs w:val="15"/>
        </w:rPr>
        <w:t>durare</w:t>
      </w:r>
      <w:proofErr w:type="gramEnd"/>
      <w:r w:rsidRPr="000648EA">
        <w:rPr>
          <w:rFonts w:ascii="Verdana" w:hAnsi="Verdana" w:cs="Book Antiqua"/>
          <w:sz w:val="15"/>
          <w:szCs w:val="15"/>
        </w:rPr>
        <w:t xml:space="preserve"> un </w:t>
      </w:r>
      <w:r w:rsidRPr="000648EA">
        <w:rPr>
          <w:rFonts w:ascii="Verdana" w:hAnsi="Verdana" w:cs="Book Antiqua"/>
          <w:sz w:val="15"/>
          <w:szCs w:val="15"/>
          <w:u w:val="single"/>
        </w:rPr>
        <w:t>tempo non superiore a quello necessario</w:t>
      </w:r>
      <w:r w:rsidRPr="000648EA">
        <w:rPr>
          <w:rFonts w:ascii="Verdana" w:hAnsi="Verdana" w:cs="Book Antiqua"/>
          <w:sz w:val="15"/>
          <w:szCs w:val="15"/>
        </w:rPr>
        <w:t xml:space="preserve"> per il perseguimento delle finalità;</w:t>
      </w:r>
    </w:p>
    <w:p w:rsidR="00190FCB" w:rsidRDefault="00190FCB" w:rsidP="00190FC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294"/>
        <w:rPr>
          <w:rFonts w:ascii="Verdana" w:hAnsi="Verdana"/>
          <w:sz w:val="15"/>
          <w:szCs w:val="15"/>
        </w:rPr>
      </w:pPr>
      <w:proofErr w:type="gramStart"/>
      <w:r w:rsidRPr="000648EA">
        <w:rPr>
          <w:rFonts w:ascii="Verdana" w:hAnsi="Verdana"/>
          <w:sz w:val="15"/>
          <w:szCs w:val="15"/>
        </w:rPr>
        <w:t>avvenire</w:t>
      </w:r>
      <w:proofErr w:type="gramEnd"/>
      <w:r w:rsidRPr="000648EA">
        <w:rPr>
          <w:rFonts w:ascii="Verdana" w:hAnsi="Verdana"/>
          <w:sz w:val="15"/>
          <w:szCs w:val="15"/>
        </w:rPr>
        <w:t xml:space="preserve"> in maniera da garantire un’</w:t>
      </w:r>
      <w:r w:rsidRPr="000648EA">
        <w:rPr>
          <w:rFonts w:ascii="Verdana" w:hAnsi="Verdana"/>
          <w:sz w:val="15"/>
          <w:szCs w:val="15"/>
          <w:u w:val="single"/>
        </w:rPr>
        <w:t>adeguata sicurezza dei dati personali</w:t>
      </w:r>
      <w:r w:rsidRPr="000648EA">
        <w:rPr>
          <w:rFonts w:ascii="Verdana" w:hAnsi="Verdana"/>
          <w:sz w:val="15"/>
          <w:szCs w:val="15"/>
        </w:rPr>
        <w:t>, compresa la protezione, mediante misure tecniche e organizzative adeguate, da trattamenti non autorizzati o illeciti e dalla perdita, dalla distruzione o dal danno accidentale.</w:t>
      </w:r>
    </w:p>
    <w:p w:rsidR="00190FCB" w:rsidRDefault="00190FCB" w:rsidP="00190FC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sz w:val="15"/>
          <w:szCs w:val="15"/>
        </w:rPr>
      </w:pPr>
    </w:p>
    <w:p w:rsidR="00190FCB" w:rsidRPr="000648EA" w:rsidRDefault="00190FCB" w:rsidP="00190FCB">
      <w:pPr>
        <w:widowControl w:val="0"/>
        <w:autoSpaceDE w:val="0"/>
        <w:autoSpaceDN w:val="0"/>
        <w:adjustRightInd w:val="0"/>
        <w:spacing w:after="0" w:line="240" w:lineRule="auto"/>
        <w:ind w:left="357"/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 xml:space="preserve">In particolare nello svolgimento della sua attività tratterà dati personali relativi a: </w:t>
      </w:r>
      <w:r w:rsidRPr="002F18F7">
        <w:rPr>
          <w:rFonts w:ascii="Verdana" w:hAnsi="Verdana"/>
          <w:sz w:val="15"/>
          <w:szCs w:val="15"/>
          <w:highlight w:val="cyan"/>
        </w:rPr>
        <w:t>[SPECIFICARE ATTIVITA’ CHE SVOLGE IL SOGGETTO PIU’ DETTAGLIATAMENTE POSSIBILE]</w:t>
      </w:r>
      <w:r>
        <w:rPr>
          <w:rFonts w:ascii="Verdana" w:hAnsi="Verdana"/>
          <w:sz w:val="15"/>
          <w:szCs w:val="15"/>
        </w:rPr>
        <w:t xml:space="preserve"> </w:t>
      </w:r>
    </w:p>
    <w:p w:rsidR="00190FCB" w:rsidRPr="00BC03E4" w:rsidRDefault="00190FCB" w:rsidP="00190FC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60" w:after="0" w:line="240" w:lineRule="auto"/>
        <w:ind w:left="357" w:hanging="357"/>
        <w:rPr>
          <w:rFonts w:ascii="Calibri" w:hAnsi="Calibri" w:cs="Book Antiqua"/>
          <w:b/>
          <w:bCs/>
        </w:rPr>
      </w:pPr>
      <w:r w:rsidRPr="00BC03E4">
        <w:rPr>
          <w:rFonts w:ascii="Calibri" w:hAnsi="Calibri" w:cs="Book Antiqua"/>
          <w:b/>
          <w:bCs/>
        </w:rPr>
        <w:t>Obblighi formali</w:t>
      </w:r>
    </w:p>
    <w:p w:rsidR="00190FCB" w:rsidRPr="000648EA" w:rsidRDefault="00190FCB" w:rsidP="00190FCB">
      <w:pPr>
        <w:spacing w:after="0" w:line="240" w:lineRule="auto"/>
        <w:ind w:left="360"/>
        <w:rPr>
          <w:rFonts w:ascii="Verdana" w:hAnsi="Verdana" w:cs="Book Antiqua"/>
          <w:sz w:val="15"/>
          <w:szCs w:val="15"/>
        </w:rPr>
      </w:pPr>
      <w:r w:rsidRPr="000648EA">
        <w:rPr>
          <w:rFonts w:ascii="Verdana" w:hAnsi="Verdana" w:cs="Book Antiqua"/>
          <w:sz w:val="15"/>
          <w:szCs w:val="15"/>
        </w:rPr>
        <w:t>Ogni soggetto autorizzato al trattamento dei dati è tenuto a:</w:t>
      </w:r>
    </w:p>
    <w:p w:rsidR="00190FCB" w:rsidRPr="000648EA" w:rsidRDefault="00190FCB" w:rsidP="00190FC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294"/>
        <w:rPr>
          <w:rFonts w:ascii="Verdana" w:hAnsi="Verdana" w:cs="Book Antiqua"/>
          <w:sz w:val="15"/>
          <w:szCs w:val="15"/>
        </w:rPr>
      </w:pPr>
      <w:proofErr w:type="gramStart"/>
      <w:r w:rsidRPr="000648EA">
        <w:rPr>
          <w:rFonts w:ascii="Verdana" w:hAnsi="Verdana" w:cs="Book Antiqua"/>
          <w:sz w:val="15"/>
          <w:szCs w:val="15"/>
        </w:rPr>
        <w:t>attuare</w:t>
      </w:r>
      <w:proofErr w:type="gramEnd"/>
      <w:r w:rsidRPr="000648EA">
        <w:rPr>
          <w:rFonts w:ascii="Verdana" w:hAnsi="Verdana" w:cs="Book Antiqua"/>
          <w:sz w:val="15"/>
          <w:szCs w:val="15"/>
        </w:rPr>
        <w:t xml:space="preserve"> le misure necessarie a rendere il trattamento corretto, lecito e sicuro, attenendosi alle istruzioni operative ricevute dal Titolare e/o dal Delegato;</w:t>
      </w:r>
    </w:p>
    <w:p w:rsidR="00190FCB" w:rsidRPr="000648EA" w:rsidRDefault="00190FCB" w:rsidP="00190FC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294"/>
        <w:rPr>
          <w:rFonts w:ascii="Verdana" w:hAnsi="Verdana" w:cs="Book Antiqua"/>
          <w:sz w:val="15"/>
          <w:szCs w:val="15"/>
        </w:rPr>
      </w:pPr>
      <w:proofErr w:type="gramStart"/>
      <w:r w:rsidRPr="000648EA">
        <w:rPr>
          <w:rFonts w:ascii="Verdana" w:hAnsi="Verdana" w:cs="Book Antiqua"/>
          <w:sz w:val="15"/>
          <w:szCs w:val="15"/>
        </w:rPr>
        <w:t>tenere</w:t>
      </w:r>
      <w:proofErr w:type="gramEnd"/>
      <w:r w:rsidRPr="000648EA">
        <w:rPr>
          <w:rFonts w:ascii="Verdana" w:hAnsi="Verdana" w:cs="Book Antiqua"/>
          <w:sz w:val="15"/>
          <w:szCs w:val="15"/>
        </w:rPr>
        <w:t xml:space="preserve"> riservate le proprie credenziali di autenticazione e accedere alle banche dati informatiche esclusivamente attraverso le stesse (se gli verrà fornito un dispositivo dalla </w:t>
      </w:r>
      <w:r>
        <w:rPr>
          <w:rFonts w:ascii="Verdana" w:hAnsi="Verdana" w:cs="Book Antiqua"/>
          <w:sz w:val="15"/>
          <w:szCs w:val="15"/>
        </w:rPr>
        <w:t>Sodalizio</w:t>
      </w:r>
      <w:r w:rsidRPr="000648EA">
        <w:rPr>
          <w:rFonts w:ascii="Verdana" w:hAnsi="Verdana" w:cs="Book Antiqua"/>
          <w:sz w:val="15"/>
          <w:szCs w:val="15"/>
        </w:rPr>
        <w:t xml:space="preserve"> Stessa);</w:t>
      </w:r>
    </w:p>
    <w:p w:rsidR="00190FCB" w:rsidRPr="000648EA" w:rsidRDefault="00190FCB" w:rsidP="00190FC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294"/>
        <w:rPr>
          <w:rFonts w:ascii="Verdana" w:hAnsi="Verdana" w:cs="Book Antiqua"/>
          <w:sz w:val="15"/>
          <w:szCs w:val="15"/>
        </w:rPr>
      </w:pPr>
      <w:proofErr w:type="gramStart"/>
      <w:r w:rsidRPr="000648EA">
        <w:rPr>
          <w:rFonts w:ascii="Verdana" w:hAnsi="Verdana" w:cs="Book Antiqua"/>
          <w:sz w:val="15"/>
          <w:szCs w:val="15"/>
        </w:rPr>
        <w:t>ottemperare</w:t>
      </w:r>
      <w:proofErr w:type="gramEnd"/>
      <w:r w:rsidRPr="000648EA">
        <w:rPr>
          <w:rFonts w:ascii="Verdana" w:hAnsi="Verdana" w:cs="Book Antiqua"/>
          <w:sz w:val="15"/>
          <w:szCs w:val="15"/>
        </w:rPr>
        <w:t xml:space="preserve"> agli obblighi informativi e di raccolta del consenso, quando necessari e non altrimenti adempiuti dalla struttura della </w:t>
      </w:r>
      <w:r>
        <w:rPr>
          <w:rFonts w:ascii="Verdana" w:hAnsi="Verdana" w:cs="Book Antiqua"/>
          <w:sz w:val="15"/>
          <w:szCs w:val="15"/>
        </w:rPr>
        <w:t>Sodalizio</w:t>
      </w:r>
      <w:r w:rsidRPr="000648EA">
        <w:rPr>
          <w:rFonts w:ascii="Verdana" w:hAnsi="Verdana" w:cs="Book Antiqua"/>
          <w:sz w:val="15"/>
          <w:szCs w:val="15"/>
        </w:rPr>
        <w:t xml:space="preserve"> (se nelle proprie mansioni);</w:t>
      </w:r>
    </w:p>
    <w:p w:rsidR="00190FCB" w:rsidRPr="000648EA" w:rsidRDefault="00190FCB" w:rsidP="00190FC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294"/>
        <w:rPr>
          <w:rFonts w:ascii="Verdana" w:hAnsi="Verdana" w:cs="Book Antiqua"/>
          <w:sz w:val="15"/>
          <w:szCs w:val="15"/>
        </w:rPr>
      </w:pPr>
      <w:proofErr w:type="gramStart"/>
      <w:r w:rsidRPr="000648EA">
        <w:rPr>
          <w:rFonts w:ascii="Verdana" w:hAnsi="Verdana" w:cs="Book Antiqua"/>
          <w:sz w:val="15"/>
          <w:szCs w:val="15"/>
        </w:rPr>
        <w:t>controllare</w:t>
      </w:r>
      <w:proofErr w:type="gramEnd"/>
      <w:r w:rsidRPr="000648EA">
        <w:rPr>
          <w:rFonts w:ascii="Verdana" w:hAnsi="Verdana" w:cs="Book Antiqua"/>
          <w:sz w:val="15"/>
          <w:szCs w:val="15"/>
        </w:rPr>
        <w:t xml:space="preserve"> e custodire gli atti e i documenti contenenti dati personali </w:t>
      </w:r>
      <w:r w:rsidRPr="000648EA">
        <w:rPr>
          <w:rFonts w:ascii="Verdana" w:hAnsi="Verdana" w:cs="Book Antiqua"/>
          <w:i/>
          <w:sz w:val="15"/>
          <w:szCs w:val="15"/>
        </w:rPr>
        <w:t>ex</w:t>
      </w:r>
      <w:r w:rsidRPr="000648EA">
        <w:rPr>
          <w:rFonts w:ascii="Verdana" w:hAnsi="Verdana" w:cs="Book Antiqua"/>
          <w:sz w:val="15"/>
          <w:szCs w:val="15"/>
        </w:rPr>
        <w:t xml:space="preserve"> artt. 9 e/o 10 GDPR</w:t>
      </w:r>
      <w:r w:rsidRPr="000648EA">
        <w:rPr>
          <w:rStyle w:val="Rimandonotaapidipagina"/>
          <w:rFonts w:ascii="Verdana" w:hAnsi="Verdana" w:cs="Book Antiqua"/>
          <w:sz w:val="15"/>
          <w:szCs w:val="15"/>
        </w:rPr>
        <w:footnoteReference w:id="1"/>
      </w:r>
      <w:r w:rsidRPr="000648EA">
        <w:rPr>
          <w:rFonts w:ascii="Verdana" w:hAnsi="Verdana" w:cs="Book Antiqua"/>
          <w:sz w:val="15"/>
          <w:szCs w:val="15"/>
        </w:rPr>
        <w:t>, in modo da impedirne l’accesso a persone non autorizzate;</w:t>
      </w:r>
    </w:p>
    <w:p w:rsidR="00190FCB" w:rsidRPr="000648EA" w:rsidRDefault="00190FCB" w:rsidP="00190FC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294"/>
        <w:rPr>
          <w:rFonts w:ascii="Verdana" w:hAnsi="Verdana" w:cs="Book Antiqua"/>
          <w:sz w:val="15"/>
          <w:szCs w:val="15"/>
        </w:rPr>
      </w:pPr>
      <w:proofErr w:type="gramStart"/>
      <w:r w:rsidRPr="000648EA">
        <w:rPr>
          <w:rFonts w:ascii="Verdana" w:hAnsi="Verdana" w:cs="Book Antiqua"/>
          <w:sz w:val="15"/>
          <w:szCs w:val="15"/>
        </w:rPr>
        <w:t>informare</w:t>
      </w:r>
      <w:proofErr w:type="gramEnd"/>
      <w:r w:rsidRPr="000648EA">
        <w:rPr>
          <w:rFonts w:ascii="Verdana" w:hAnsi="Verdana" w:cs="Book Antiqua"/>
          <w:sz w:val="15"/>
          <w:szCs w:val="15"/>
        </w:rPr>
        <w:t xml:space="preserve"> il Delegato o il Titolare in merito alle eventuali richieste dell’interessato legate all’esercizio dei propri diritti.</w:t>
      </w:r>
    </w:p>
    <w:p w:rsidR="00190FCB" w:rsidRPr="00BC03E4" w:rsidRDefault="00190FCB" w:rsidP="00190FC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60" w:after="0" w:line="240" w:lineRule="auto"/>
        <w:ind w:left="357" w:hanging="357"/>
        <w:rPr>
          <w:rFonts w:ascii="Calibri" w:hAnsi="Calibri" w:cs="Book Antiqua"/>
          <w:b/>
          <w:bCs/>
        </w:rPr>
      </w:pPr>
      <w:r w:rsidRPr="00BC03E4">
        <w:rPr>
          <w:rFonts w:ascii="Calibri" w:hAnsi="Calibri" w:cs="Book Antiqua"/>
          <w:b/>
          <w:bCs/>
        </w:rPr>
        <w:t>Accesso alle banche dati e Divieto di duplicazione delle stesse</w:t>
      </w:r>
    </w:p>
    <w:p w:rsidR="00190FCB" w:rsidRPr="000648EA" w:rsidRDefault="00190FCB" w:rsidP="00190FCB">
      <w:pPr>
        <w:rPr>
          <w:rFonts w:ascii="Verdana" w:hAnsi="Verdana"/>
          <w:i/>
          <w:sz w:val="15"/>
        </w:rPr>
      </w:pPr>
      <w:r w:rsidRPr="000648EA">
        <w:rPr>
          <w:rFonts w:ascii="Verdana" w:hAnsi="Verdana"/>
          <w:i/>
          <w:sz w:val="15"/>
        </w:rPr>
        <w:t xml:space="preserve">L’accesso alle banche dati è limitato agli utilizzi previsti dalle mansioni attribuite al soggetto autorizzato. Non sono ammesse duplicazioni di data base contenenti dati personali, se non previa autorizzazione del Delegato o del Titolare. </w:t>
      </w:r>
    </w:p>
    <w:p w:rsidR="00190FCB" w:rsidRPr="00BC03E4" w:rsidRDefault="00190FCB" w:rsidP="00190FC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60" w:after="0" w:line="240" w:lineRule="auto"/>
        <w:ind w:left="357" w:hanging="357"/>
        <w:rPr>
          <w:rFonts w:ascii="Calibri" w:hAnsi="Calibri" w:cs="Book Antiqua"/>
          <w:b/>
          <w:bCs/>
        </w:rPr>
      </w:pPr>
      <w:r w:rsidRPr="00BC03E4">
        <w:rPr>
          <w:rFonts w:ascii="Calibri" w:hAnsi="Calibri" w:cs="Book Antiqua"/>
          <w:b/>
          <w:bCs/>
        </w:rPr>
        <w:t>Utilizzo e trasmissione dei dati</w:t>
      </w:r>
    </w:p>
    <w:p w:rsidR="00190FCB" w:rsidRPr="000648EA" w:rsidRDefault="00190FCB" w:rsidP="00190FCB">
      <w:pPr>
        <w:rPr>
          <w:rFonts w:ascii="Verdana" w:hAnsi="Verdana"/>
          <w:i/>
          <w:sz w:val="15"/>
        </w:rPr>
      </w:pPr>
      <w:r w:rsidRPr="000648EA">
        <w:rPr>
          <w:rFonts w:ascii="Verdana" w:hAnsi="Verdana"/>
          <w:i/>
          <w:sz w:val="15"/>
        </w:rPr>
        <w:t xml:space="preserve">I dati oggetto di trattamento non devono essere condivisi, comunicati o inviati a persone che non ne </w:t>
      </w:r>
      <w:proofErr w:type="gramStart"/>
      <w:r w:rsidRPr="000648EA">
        <w:rPr>
          <w:rFonts w:ascii="Verdana" w:hAnsi="Verdana"/>
          <w:i/>
          <w:sz w:val="15"/>
        </w:rPr>
        <w:t>necessitano</w:t>
      </w:r>
      <w:proofErr w:type="gramEnd"/>
      <w:r w:rsidRPr="000648EA">
        <w:rPr>
          <w:rFonts w:ascii="Verdana" w:hAnsi="Verdana"/>
          <w:i/>
          <w:sz w:val="15"/>
        </w:rPr>
        <w:t xml:space="preserve"> per lo svolgimento delle proprie mansioni lavorative. Nessun dato personale può essere utilizzato o trasmesso all’esterno senza previa autorizzazione del Delegato o del Titolare.</w:t>
      </w:r>
    </w:p>
    <w:p w:rsidR="00190FCB" w:rsidRPr="00BC03E4" w:rsidRDefault="00190FCB" w:rsidP="00190FC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60" w:after="0" w:line="240" w:lineRule="auto"/>
        <w:ind w:left="357" w:hanging="357"/>
        <w:rPr>
          <w:rFonts w:cs="Book Antiqua"/>
          <w:b/>
          <w:bCs/>
        </w:rPr>
      </w:pPr>
      <w:r w:rsidRPr="00BC03E4">
        <w:rPr>
          <w:rFonts w:cs="Book Antiqua"/>
          <w:b/>
          <w:bCs/>
        </w:rPr>
        <w:t>Strumenti informatici</w:t>
      </w:r>
    </w:p>
    <w:p w:rsidR="00190FCB" w:rsidRPr="000648EA" w:rsidRDefault="00190FCB" w:rsidP="00190FCB">
      <w:pPr>
        <w:spacing w:after="0" w:line="240" w:lineRule="auto"/>
        <w:ind w:left="360"/>
        <w:rPr>
          <w:rFonts w:ascii="Verdana" w:hAnsi="Verdana" w:cs="Book Antiqua"/>
          <w:sz w:val="15"/>
          <w:szCs w:val="15"/>
        </w:rPr>
      </w:pPr>
      <w:r w:rsidRPr="000648EA">
        <w:rPr>
          <w:rFonts w:ascii="Verdana" w:hAnsi="Verdana" w:cs="Book Antiqua"/>
          <w:sz w:val="15"/>
          <w:szCs w:val="15"/>
        </w:rPr>
        <w:t xml:space="preserve">Al fine di garantire un corretto trattamento dei dati nel rispetto delle misure di sicurezza che la </w:t>
      </w:r>
      <w:r>
        <w:rPr>
          <w:rFonts w:ascii="Verdana" w:hAnsi="Verdana" w:cs="Book Antiqua"/>
          <w:sz w:val="15"/>
          <w:szCs w:val="15"/>
        </w:rPr>
        <w:t>Sodalizio</w:t>
      </w:r>
      <w:r w:rsidRPr="000648EA">
        <w:rPr>
          <w:rFonts w:ascii="Verdana" w:hAnsi="Verdana" w:cs="Book Antiqua"/>
          <w:sz w:val="15"/>
          <w:szCs w:val="15"/>
        </w:rPr>
        <w:t xml:space="preserve"> ha ritenuto idoneo adottare, la persona autorizzata dovrà attenersi alle seguenti istruzioni:</w:t>
      </w:r>
    </w:p>
    <w:p w:rsidR="00190FCB" w:rsidRPr="000648EA" w:rsidRDefault="00190FCB" w:rsidP="00190FC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Verdana" w:hAnsi="Verdana" w:cstheme="minorHAnsi"/>
          <w:sz w:val="15"/>
          <w:szCs w:val="15"/>
        </w:rPr>
      </w:pPr>
      <w:proofErr w:type="gramStart"/>
      <w:r w:rsidRPr="000648EA">
        <w:rPr>
          <w:rFonts w:ascii="Verdana" w:hAnsi="Verdana" w:cstheme="minorHAnsi"/>
          <w:sz w:val="15"/>
          <w:szCs w:val="15"/>
        </w:rPr>
        <w:t>il</w:t>
      </w:r>
      <w:proofErr w:type="gramEnd"/>
      <w:r w:rsidRPr="000648EA">
        <w:rPr>
          <w:rFonts w:ascii="Verdana" w:hAnsi="Verdana" w:cstheme="minorHAnsi"/>
          <w:sz w:val="15"/>
          <w:szCs w:val="15"/>
        </w:rPr>
        <w:t xml:space="preserve"> trattamento di dati personali con strumenti elettronici è consentito purché lo stesso sia limitato a finalità di trattamento condivise con il Presidente e limitato al periodo in cui le è dato mandato. </w:t>
      </w:r>
    </w:p>
    <w:p w:rsidR="00190FCB" w:rsidRPr="000648EA" w:rsidRDefault="00190FCB" w:rsidP="00190FC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Verdana" w:hAnsi="Verdana" w:cstheme="minorHAnsi"/>
          <w:sz w:val="15"/>
          <w:szCs w:val="15"/>
        </w:rPr>
      </w:pPr>
      <w:proofErr w:type="gramStart"/>
      <w:r w:rsidRPr="000648EA">
        <w:rPr>
          <w:rFonts w:ascii="Verdana" w:hAnsi="Verdana" w:cstheme="minorHAnsi"/>
          <w:sz w:val="15"/>
          <w:szCs w:val="15"/>
        </w:rPr>
        <w:t>non</w:t>
      </w:r>
      <w:proofErr w:type="gramEnd"/>
      <w:r w:rsidRPr="000648EA">
        <w:rPr>
          <w:rFonts w:ascii="Verdana" w:hAnsi="Verdana" w:cstheme="minorHAnsi"/>
          <w:sz w:val="15"/>
          <w:szCs w:val="15"/>
        </w:rPr>
        <w:t xml:space="preserve"> è consentito comunicare le proprie password in proprio possesso, che non andranno scritte su supporti posti in prossimità della postazione di lavoro e non andranno comunque rese facilmente rintracciabili;</w:t>
      </w:r>
    </w:p>
    <w:p w:rsidR="00190FCB" w:rsidRPr="000648EA" w:rsidRDefault="00190FCB" w:rsidP="00190FC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Verdana" w:hAnsi="Verdana" w:cstheme="minorHAnsi"/>
          <w:sz w:val="15"/>
          <w:szCs w:val="15"/>
        </w:rPr>
      </w:pPr>
      <w:proofErr w:type="gramStart"/>
      <w:r w:rsidRPr="000648EA">
        <w:rPr>
          <w:rFonts w:ascii="Verdana" w:hAnsi="Verdana" w:cstheme="minorHAnsi"/>
          <w:sz w:val="15"/>
          <w:szCs w:val="15"/>
        </w:rPr>
        <w:t>non</w:t>
      </w:r>
      <w:proofErr w:type="gramEnd"/>
      <w:r w:rsidRPr="000648EA">
        <w:rPr>
          <w:rFonts w:ascii="Verdana" w:hAnsi="Verdana" w:cstheme="minorHAnsi"/>
          <w:sz w:val="15"/>
          <w:szCs w:val="15"/>
        </w:rPr>
        <w:t xml:space="preserve"> è consentito lasciare incustodito e accessibile lo strumento elettronico contenente dati personali della </w:t>
      </w:r>
      <w:r>
        <w:rPr>
          <w:rFonts w:ascii="Verdana" w:hAnsi="Verdana" w:cstheme="minorHAnsi"/>
          <w:sz w:val="15"/>
          <w:szCs w:val="15"/>
        </w:rPr>
        <w:t>Sodalizio</w:t>
      </w:r>
      <w:r w:rsidRPr="000648EA">
        <w:rPr>
          <w:rFonts w:ascii="Verdana" w:hAnsi="Verdana" w:cstheme="minorHAnsi"/>
          <w:sz w:val="15"/>
          <w:szCs w:val="15"/>
        </w:rPr>
        <w:t xml:space="preserve"> permettendo a chiunque di accedere ai dati;</w:t>
      </w:r>
    </w:p>
    <w:p w:rsidR="00190FCB" w:rsidRPr="000648EA" w:rsidRDefault="00190FCB" w:rsidP="00190FC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Verdana" w:hAnsi="Verdana" w:cstheme="minorHAnsi"/>
          <w:sz w:val="15"/>
          <w:szCs w:val="15"/>
        </w:rPr>
      </w:pPr>
      <w:proofErr w:type="gramStart"/>
      <w:r w:rsidRPr="000648EA">
        <w:rPr>
          <w:rFonts w:ascii="Verdana" w:hAnsi="Verdana" w:cstheme="minorHAnsi"/>
          <w:sz w:val="15"/>
          <w:szCs w:val="15"/>
        </w:rPr>
        <w:lastRenderedPageBreak/>
        <w:t>è</w:t>
      </w:r>
      <w:proofErr w:type="gramEnd"/>
      <w:r w:rsidRPr="000648EA">
        <w:rPr>
          <w:rFonts w:ascii="Verdana" w:hAnsi="Verdana" w:cstheme="minorHAnsi"/>
          <w:sz w:val="15"/>
          <w:szCs w:val="15"/>
        </w:rPr>
        <w:t xml:space="preserve"> obbligo dell’autorizzato segnalare al Titolare del trattamento e/o ad un suo delegato qualsiasi anomalia o stranezza nel funzionamento del sistema informatico adoperato di proprietà della </w:t>
      </w:r>
      <w:r>
        <w:rPr>
          <w:rFonts w:ascii="Verdana" w:hAnsi="Verdana" w:cstheme="minorHAnsi"/>
          <w:sz w:val="15"/>
          <w:szCs w:val="15"/>
        </w:rPr>
        <w:t>Sodalizio</w:t>
      </w:r>
      <w:r w:rsidRPr="000648EA">
        <w:rPr>
          <w:rFonts w:ascii="Verdana" w:hAnsi="Verdana" w:cstheme="minorHAnsi"/>
          <w:sz w:val="15"/>
          <w:szCs w:val="15"/>
        </w:rPr>
        <w:t>.</w:t>
      </w:r>
    </w:p>
    <w:p w:rsidR="00190FCB" w:rsidRPr="00BC03E4" w:rsidRDefault="00190FCB" w:rsidP="00190FC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60" w:after="0" w:line="240" w:lineRule="auto"/>
        <w:ind w:left="357" w:hanging="357"/>
        <w:rPr>
          <w:rFonts w:cs="Book Antiqua"/>
          <w:b/>
          <w:bCs/>
        </w:rPr>
      </w:pPr>
      <w:r w:rsidRPr="00BC03E4">
        <w:rPr>
          <w:rFonts w:cs="Book Antiqua"/>
          <w:b/>
          <w:bCs/>
        </w:rPr>
        <w:t>Documenti cartacei</w:t>
      </w:r>
    </w:p>
    <w:p w:rsidR="00190FCB" w:rsidRPr="000648EA" w:rsidRDefault="00190FCB" w:rsidP="00190FCB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Verdana" w:hAnsi="Verdana" w:cs="Book Antiqua"/>
          <w:sz w:val="15"/>
          <w:szCs w:val="15"/>
        </w:rPr>
      </w:pPr>
      <w:r w:rsidRPr="000648EA">
        <w:rPr>
          <w:rFonts w:ascii="Verdana" w:hAnsi="Verdana" w:cs="Book Antiqua"/>
          <w:sz w:val="15"/>
          <w:szCs w:val="15"/>
        </w:rPr>
        <w:t>I dati presenti su documenti cartacei devono essere tutelati mediante conservazione e gestione degli stessi in modo da evitarne la visibilità, la sottrazione, la riproduzione, l’alterazione o distruzione abusiva.</w:t>
      </w:r>
    </w:p>
    <w:p w:rsidR="00190FCB" w:rsidRPr="000648EA" w:rsidRDefault="00190FCB" w:rsidP="00190FCB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Verdana" w:hAnsi="Verdana" w:cs="Book Antiqua"/>
          <w:sz w:val="15"/>
          <w:szCs w:val="15"/>
        </w:rPr>
      </w:pPr>
      <w:r w:rsidRPr="000648EA">
        <w:rPr>
          <w:rFonts w:ascii="Verdana" w:hAnsi="Verdana" w:cs="Book Antiqua"/>
          <w:sz w:val="15"/>
          <w:szCs w:val="15"/>
        </w:rPr>
        <w:t>Ciascun autorizzato dovrà in particolare osservare le seguenti istruzioni:</w:t>
      </w:r>
    </w:p>
    <w:p w:rsidR="00190FCB" w:rsidRPr="000648EA" w:rsidRDefault="00190FCB" w:rsidP="00190FCB">
      <w:pPr>
        <w:widowControl w:val="0"/>
        <w:numPr>
          <w:ilvl w:val="0"/>
          <w:numId w:val="5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709" w:hanging="284"/>
        <w:rPr>
          <w:rFonts w:ascii="Verdana" w:hAnsi="Verdana" w:cs="Book Antiqua"/>
          <w:sz w:val="15"/>
          <w:szCs w:val="15"/>
        </w:rPr>
      </w:pPr>
      <w:proofErr w:type="gramStart"/>
      <w:r w:rsidRPr="000648EA">
        <w:rPr>
          <w:rFonts w:ascii="Verdana" w:hAnsi="Verdana" w:cs="Book Antiqua"/>
          <w:sz w:val="15"/>
          <w:szCs w:val="15"/>
        </w:rPr>
        <w:t>i</w:t>
      </w:r>
      <w:proofErr w:type="gramEnd"/>
      <w:r w:rsidRPr="000648EA">
        <w:rPr>
          <w:rFonts w:ascii="Verdana" w:hAnsi="Verdana" w:cs="Book Antiqua"/>
          <w:sz w:val="15"/>
          <w:szCs w:val="15"/>
        </w:rPr>
        <w:t xml:space="preserve"> documenti contenenti dati personali devono essere custoditi in modo da non essere accessibili a persone non autorizzate al trattamento (es. presso armadi o cassetti chiusi a chiave);</w:t>
      </w:r>
    </w:p>
    <w:p w:rsidR="00190FCB" w:rsidRPr="000648EA" w:rsidRDefault="00190FCB" w:rsidP="00190FCB">
      <w:pPr>
        <w:widowControl w:val="0"/>
        <w:numPr>
          <w:ilvl w:val="0"/>
          <w:numId w:val="5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709" w:hanging="284"/>
        <w:rPr>
          <w:rFonts w:ascii="Verdana" w:hAnsi="Verdana" w:cs="Book Antiqua"/>
          <w:sz w:val="15"/>
          <w:szCs w:val="15"/>
        </w:rPr>
      </w:pPr>
      <w:proofErr w:type="gramStart"/>
      <w:r w:rsidRPr="000648EA">
        <w:rPr>
          <w:rFonts w:ascii="Verdana" w:hAnsi="Verdana" w:cs="Book Antiqua"/>
          <w:sz w:val="15"/>
          <w:szCs w:val="15"/>
        </w:rPr>
        <w:t>i</w:t>
      </w:r>
      <w:proofErr w:type="gramEnd"/>
      <w:r w:rsidRPr="000648EA">
        <w:rPr>
          <w:rFonts w:ascii="Verdana" w:hAnsi="Verdana" w:cs="Book Antiqua"/>
          <w:sz w:val="15"/>
          <w:szCs w:val="15"/>
        </w:rPr>
        <w:t xml:space="preserve"> documenti contenenti dati personali che dovessero essere prelevati dagli archivi per l’attività quotidiana dovranno esservi riposti nel più breve tempo possibile;</w:t>
      </w:r>
    </w:p>
    <w:p w:rsidR="00190FCB" w:rsidRPr="000648EA" w:rsidRDefault="00190FCB" w:rsidP="00190FCB">
      <w:pPr>
        <w:widowControl w:val="0"/>
        <w:numPr>
          <w:ilvl w:val="0"/>
          <w:numId w:val="5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709" w:hanging="284"/>
        <w:rPr>
          <w:rFonts w:ascii="Verdana" w:hAnsi="Verdana" w:cs="Book Antiqua"/>
          <w:sz w:val="15"/>
          <w:szCs w:val="15"/>
        </w:rPr>
      </w:pPr>
      <w:proofErr w:type="gramStart"/>
      <w:r w:rsidRPr="000648EA">
        <w:rPr>
          <w:rFonts w:ascii="Verdana" w:hAnsi="Verdana" w:cs="Book Antiqua"/>
          <w:sz w:val="15"/>
          <w:szCs w:val="15"/>
        </w:rPr>
        <w:t>i</w:t>
      </w:r>
      <w:proofErr w:type="gramEnd"/>
      <w:r w:rsidRPr="000648EA">
        <w:rPr>
          <w:rFonts w:ascii="Verdana" w:hAnsi="Verdana" w:cs="Book Antiqua"/>
          <w:sz w:val="15"/>
          <w:szCs w:val="15"/>
        </w:rPr>
        <w:t xml:space="preserve"> documenti contenenti dati personali non devono rimanere incustoditi su scrivanie o tavoli di lavoro;</w:t>
      </w:r>
    </w:p>
    <w:p w:rsidR="00190FCB" w:rsidRPr="000648EA" w:rsidRDefault="00190FCB" w:rsidP="00190FCB">
      <w:pPr>
        <w:widowControl w:val="0"/>
        <w:numPr>
          <w:ilvl w:val="0"/>
          <w:numId w:val="5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709" w:hanging="284"/>
        <w:rPr>
          <w:rFonts w:ascii="Verdana" w:hAnsi="Verdana" w:cs="Book Antiqua"/>
          <w:sz w:val="15"/>
          <w:szCs w:val="15"/>
        </w:rPr>
      </w:pPr>
      <w:proofErr w:type="gramStart"/>
      <w:r w:rsidRPr="000648EA">
        <w:rPr>
          <w:rFonts w:ascii="Verdana" w:hAnsi="Verdana" w:cs="Book Antiqua"/>
          <w:sz w:val="15"/>
          <w:szCs w:val="15"/>
        </w:rPr>
        <w:t>i</w:t>
      </w:r>
      <w:proofErr w:type="gramEnd"/>
      <w:r w:rsidRPr="000648EA">
        <w:rPr>
          <w:rFonts w:ascii="Verdana" w:hAnsi="Verdana" w:cs="Book Antiqua"/>
          <w:sz w:val="15"/>
          <w:szCs w:val="15"/>
        </w:rPr>
        <w:t xml:space="preserve"> documenti contenenti dati personali non devono essere condivisi, comunicati o inviati a persone che non ne necessitano per lo svolgimento delle proprie mansioni (anche se queste persone fossero a loro volta soggetti autorizzati del trattamento);</w:t>
      </w:r>
    </w:p>
    <w:p w:rsidR="00190FCB" w:rsidRPr="000648EA" w:rsidRDefault="00190FCB" w:rsidP="00190FCB">
      <w:pPr>
        <w:widowControl w:val="0"/>
        <w:numPr>
          <w:ilvl w:val="0"/>
          <w:numId w:val="5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709" w:hanging="284"/>
        <w:rPr>
          <w:rFonts w:ascii="Verdana" w:hAnsi="Verdana" w:cs="Book Antiqua"/>
          <w:sz w:val="15"/>
          <w:szCs w:val="15"/>
        </w:rPr>
      </w:pPr>
      <w:proofErr w:type="gramStart"/>
      <w:r w:rsidRPr="000648EA">
        <w:rPr>
          <w:rFonts w:ascii="Verdana" w:hAnsi="Verdana" w:cs="Book Antiqua"/>
          <w:sz w:val="15"/>
          <w:szCs w:val="15"/>
        </w:rPr>
        <w:t>la</w:t>
      </w:r>
      <w:proofErr w:type="gramEnd"/>
      <w:r w:rsidRPr="000648EA">
        <w:rPr>
          <w:rFonts w:ascii="Verdana" w:hAnsi="Verdana" w:cs="Book Antiqua"/>
          <w:sz w:val="15"/>
          <w:szCs w:val="15"/>
        </w:rPr>
        <w:t xml:space="preserve"> distruzione di documenti contenti dati personali deve avvenire con l’impiego degli appositi apparecchi: in assenza, tali documenti devono essere eliminati in modo da non essere più ricomponibili;</w:t>
      </w:r>
    </w:p>
    <w:p w:rsidR="00190FCB" w:rsidRPr="000648EA" w:rsidRDefault="00190FCB" w:rsidP="00190FCB">
      <w:pPr>
        <w:widowControl w:val="0"/>
        <w:numPr>
          <w:ilvl w:val="0"/>
          <w:numId w:val="5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709" w:hanging="284"/>
        <w:rPr>
          <w:rFonts w:ascii="Verdana" w:hAnsi="Verdana" w:cs="Book Antiqua"/>
          <w:sz w:val="15"/>
          <w:szCs w:val="15"/>
        </w:rPr>
      </w:pPr>
      <w:proofErr w:type="gramStart"/>
      <w:r w:rsidRPr="000648EA">
        <w:rPr>
          <w:rFonts w:ascii="Verdana" w:hAnsi="Verdana" w:cs="Book Antiqua"/>
          <w:sz w:val="15"/>
          <w:szCs w:val="15"/>
        </w:rPr>
        <w:t>i</w:t>
      </w:r>
      <w:proofErr w:type="gramEnd"/>
      <w:r w:rsidRPr="000648EA">
        <w:rPr>
          <w:rFonts w:ascii="Verdana" w:hAnsi="Verdana" w:cs="Book Antiqua"/>
          <w:sz w:val="15"/>
          <w:szCs w:val="15"/>
        </w:rPr>
        <w:t xml:space="preserve"> documenti che contengono dati ex artt. 9 e/o 10 GDPR devono essere controllati, custoditi e resi inaccessibili a persone prive di autorizzazione;</w:t>
      </w:r>
    </w:p>
    <w:p w:rsidR="00190FCB" w:rsidRPr="000648EA" w:rsidRDefault="00190FCB" w:rsidP="00190FCB">
      <w:pPr>
        <w:widowControl w:val="0"/>
        <w:numPr>
          <w:ilvl w:val="0"/>
          <w:numId w:val="5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709" w:hanging="284"/>
        <w:rPr>
          <w:rFonts w:ascii="Verdana" w:hAnsi="Verdana" w:cs="Book Antiqua"/>
          <w:sz w:val="15"/>
          <w:szCs w:val="15"/>
        </w:rPr>
      </w:pPr>
      <w:proofErr w:type="gramStart"/>
      <w:r w:rsidRPr="000648EA">
        <w:rPr>
          <w:rFonts w:ascii="Verdana" w:hAnsi="Verdana" w:cs="Book Antiqua"/>
          <w:sz w:val="15"/>
          <w:szCs w:val="15"/>
        </w:rPr>
        <w:t>l’archiviazione</w:t>
      </w:r>
      <w:proofErr w:type="gramEnd"/>
      <w:r w:rsidRPr="000648EA">
        <w:rPr>
          <w:rFonts w:ascii="Verdana" w:hAnsi="Verdana" w:cs="Book Antiqua"/>
          <w:sz w:val="15"/>
          <w:szCs w:val="15"/>
        </w:rPr>
        <w:t xml:space="preserve"> dei documenti cartacei contenenti dati ex artt. 9 e/o 10 GDPR deve avvenire in locali ad accesso controllato, utilizzando armadi o cassetti chiusi a chiave.</w:t>
      </w:r>
    </w:p>
    <w:p w:rsidR="00190FCB" w:rsidRPr="000648EA" w:rsidRDefault="00190FCB" w:rsidP="00190FCB">
      <w:pPr>
        <w:widowControl w:val="0"/>
        <w:autoSpaceDE w:val="0"/>
        <w:autoSpaceDN w:val="0"/>
        <w:adjustRightInd w:val="0"/>
        <w:spacing w:after="0" w:line="240" w:lineRule="auto"/>
        <w:rPr>
          <w:rFonts w:cs="Book Antiqua"/>
        </w:rPr>
      </w:pPr>
    </w:p>
    <w:p w:rsidR="00190FCB" w:rsidRPr="00BC03E4" w:rsidRDefault="00190FCB" w:rsidP="00190FC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60" w:after="0" w:line="240" w:lineRule="auto"/>
        <w:ind w:left="357" w:hanging="357"/>
        <w:rPr>
          <w:rFonts w:cs="Book Antiqua"/>
          <w:b/>
          <w:bCs/>
        </w:rPr>
      </w:pPr>
      <w:r w:rsidRPr="00BC03E4">
        <w:rPr>
          <w:rFonts w:cs="Book Antiqua"/>
          <w:b/>
          <w:bCs/>
        </w:rPr>
        <w:t>Presa visione</w:t>
      </w:r>
    </w:p>
    <w:p w:rsidR="00190FCB" w:rsidRPr="000648EA" w:rsidRDefault="00190FCB" w:rsidP="00190FCB">
      <w:pPr>
        <w:rPr>
          <w:rFonts w:ascii="Verdana" w:hAnsi="Verdana"/>
          <w:i/>
          <w:sz w:val="15"/>
        </w:rPr>
      </w:pPr>
      <w:r w:rsidRPr="000648EA">
        <w:rPr>
          <w:rFonts w:ascii="Verdana" w:hAnsi="Verdana"/>
          <w:i/>
          <w:sz w:val="15"/>
        </w:rPr>
        <w:t>Il soggetto firmatario conferma di aver preso visione sia delle istruzioni operative dettagliate nei paragrafi precedenti sia dei regolamenti ivi citati.</w:t>
      </w:r>
    </w:p>
    <w:p w:rsidR="00190FCB" w:rsidRPr="000648EA" w:rsidRDefault="00190FCB" w:rsidP="00190FCB">
      <w:pPr>
        <w:widowControl w:val="0"/>
        <w:tabs>
          <w:tab w:val="left" w:pos="90"/>
          <w:tab w:val="left" w:pos="1267"/>
        </w:tabs>
        <w:autoSpaceDE w:val="0"/>
        <w:spacing w:line="240" w:lineRule="auto"/>
        <w:rPr>
          <w:rFonts w:ascii="Verdana" w:hAnsi="Verdana" w:cs="MS Sans Serif"/>
          <w:sz w:val="15"/>
          <w:szCs w:val="15"/>
        </w:rPr>
      </w:pPr>
      <w:r>
        <w:rPr>
          <w:rFonts w:cs="MS Sans Serif"/>
        </w:rPr>
        <w:tab/>
      </w:r>
      <w:r w:rsidRPr="000648EA">
        <w:rPr>
          <w:rFonts w:ascii="Verdana" w:hAnsi="Verdana" w:cs="MS Sans Serif"/>
          <w:sz w:val="15"/>
          <w:szCs w:val="15"/>
        </w:rPr>
        <w:tab/>
      </w:r>
    </w:p>
    <w:p w:rsidR="00190FCB" w:rsidRDefault="00190FCB" w:rsidP="00190FCB">
      <w:pPr>
        <w:spacing w:line="240" w:lineRule="auto"/>
        <w:rPr>
          <w:rFonts w:ascii="Verdana" w:hAnsi="Verdana" w:cs="Book Antiqua"/>
          <w:sz w:val="15"/>
          <w:szCs w:val="15"/>
        </w:rPr>
      </w:pPr>
      <w:r w:rsidRPr="000648EA">
        <w:rPr>
          <w:rFonts w:ascii="Verdana" w:hAnsi="Verdana" w:cs="Book Antiqua"/>
          <w:sz w:val="15"/>
          <w:szCs w:val="15"/>
        </w:rPr>
        <w:t>Data____________________</w:t>
      </w:r>
      <w:r w:rsidRPr="000648EA">
        <w:rPr>
          <w:rFonts w:ascii="Verdana" w:hAnsi="Verdana" w:cs="Book Antiqua"/>
          <w:sz w:val="15"/>
          <w:szCs w:val="15"/>
        </w:rPr>
        <w:tab/>
      </w:r>
      <w:r w:rsidRPr="000648EA">
        <w:rPr>
          <w:rFonts w:ascii="Verdana" w:hAnsi="Verdana" w:cs="Book Antiqua"/>
          <w:sz w:val="15"/>
          <w:szCs w:val="15"/>
        </w:rPr>
        <w:tab/>
      </w:r>
      <w:r w:rsidRPr="000648EA">
        <w:rPr>
          <w:rFonts w:ascii="Verdana" w:hAnsi="Verdana" w:cs="Book Antiqua"/>
          <w:sz w:val="15"/>
          <w:szCs w:val="15"/>
        </w:rPr>
        <w:tab/>
      </w:r>
    </w:p>
    <w:p w:rsidR="00190FCB" w:rsidRPr="000648EA" w:rsidRDefault="00190FCB" w:rsidP="00190FCB">
      <w:pPr>
        <w:spacing w:line="240" w:lineRule="auto"/>
        <w:rPr>
          <w:rFonts w:ascii="Verdana" w:hAnsi="Verdana" w:cs="Book Antiqua"/>
          <w:sz w:val="15"/>
          <w:szCs w:val="15"/>
        </w:rPr>
      </w:pPr>
      <w:r w:rsidRPr="000648EA">
        <w:rPr>
          <w:rFonts w:ascii="Verdana" w:hAnsi="Verdana" w:cs="Book Antiqua"/>
          <w:sz w:val="15"/>
          <w:szCs w:val="15"/>
        </w:rPr>
        <w:t>Firma __________</w:t>
      </w:r>
      <w:r>
        <w:rPr>
          <w:rFonts w:ascii="Verdana" w:hAnsi="Verdana" w:cs="Book Antiqua"/>
          <w:sz w:val="15"/>
          <w:szCs w:val="15"/>
        </w:rPr>
        <w:t>_____________________________</w:t>
      </w:r>
      <w:proofErr w:type="gramStart"/>
      <w:r>
        <w:rPr>
          <w:rFonts w:ascii="Verdana" w:hAnsi="Verdana" w:cs="Book Antiqua"/>
          <w:sz w:val="15"/>
          <w:szCs w:val="15"/>
        </w:rPr>
        <w:t>_</w:t>
      </w:r>
      <w:r w:rsidRPr="000648EA">
        <w:rPr>
          <w:rFonts w:ascii="Verdana" w:hAnsi="Verdana" w:cs="Book Antiqua"/>
          <w:i/>
          <w:sz w:val="15"/>
          <w:szCs w:val="15"/>
        </w:rPr>
        <w:t>(</w:t>
      </w:r>
      <w:proofErr w:type="gramEnd"/>
      <w:r w:rsidRPr="000648EA">
        <w:rPr>
          <w:rFonts w:ascii="Verdana" w:hAnsi="Verdana" w:cs="Book Antiqua"/>
          <w:i/>
          <w:sz w:val="15"/>
          <w:szCs w:val="15"/>
        </w:rPr>
        <w:t>soggetto destinatario della presente istruzione)</w:t>
      </w:r>
    </w:p>
    <w:p w:rsidR="00190FCB" w:rsidRPr="000648EA" w:rsidRDefault="00190FCB" w:rsidP="00190FCB">
      <w:pPr>
        <w:rPr>
          <w:rFonts w:ascii="Verdana" w:hAnsi="Verdana"/>
          <w:i/>
          <w:sz w:val="15"/>
          <w:szCs w:val="15"/>
        </w:rPr>
      </w:pPr>
    </w:p>
    <w:p w:rsidR="00CD4E57" w:rsidRDefault="00CD4E57"/>
    <w:sectPr w:rsidR="00CD4E57" w:rsidSect="00BC0411">
      <w:footerReference w:type="default" r:id="rId7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FF1" w:rsidRDefault="00016FF1" w:rsidP="00190FCB">
      <w:pPr>
        <w:spacing w:after="0" w:line="240" w:lineRule="auto"/>
      </w:pPr>
      <w:r>
        <w:separator/>
      </w:r>
    </w:p>
  </w:endnote>
  <w:endnote w:type="continuationSeparator" w:id="0">
    <w:p w:rsidR="00016FF1" w:rsidRDefault="00016FF1" w:rsidP="00190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Sans Serif">
    <w:panose1 w:val="00000000000000000000"/>
    <w:charset w:val="00"/>
    <w:family w:val="swiss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6392255"/>
      <w:docPartObj>
        <w:docPartGallery w:val="Page Numbers (Bottom of Page)"/>
        <w:docPartUnique/>
      </w:docPartObj>
    </w:sdtPr>
    <w:sdtEndPr>
      <w:rPr>
        <w:noProof/>
        <w:sz w:val="22"/>
      </w:rPr>
    </w:sdtEndPr>
    <w:sdtContent>
      <w:p w:rsidR="00B52944" w:rsidRPr="006B228D" w:rsidRDefault="0088422F">
        <w:pPr>
          <w:pStyle w:val="Pidipagina"/>
          <w:rPr>
            <w:sz w:val="22"/>
          </w:rPr>
        </w:pPr>
        <w:r w:rsidRPr="006B228D">
          <w:rPr>
            <w:sz w:val="22"/>
          </w:rPr>
          <w:fldChar w:fldCharType="begin"/>
        </w:r>
        <w:r w:rsidRPr="006B228D">
          <w:rPr>
            <w:sz w:val="22"/>
          </w:rPr>
          <w:instrText xml:space="preserve"> PAGE   \* MERGEFORMAT </w:instrText>
        </w:r>
        <w:r w:rsidRPr="006B228D">
          <w:rPr>
            <w:sz w:val="22"/>
          </w:rPr>
          <w:fldChar w:fldCharType="separate"/>
        </w:r>
        <w:r w:rsidR="00596A6B">
          <w:rPr>
            <w:noProof/>
            <w:sz w:val="22"/>
          </w:rPr>
          <w:t>2</w:t>
        </w:r>
        <w:r w:rsidRPr="006B228D">
          <w:rPr>
            <w:noProof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FF1" w:rsidRDefault="00016FF1" w:rsidP="00190FCB">
      <w:pPr>
        <w:spacing w:after="0" w:line="240" w:lineRule="auto"/>
      </w:pPr>
      <w:r>
        <w:separator/>
      </w:r>
    </w:p>
  </w:footnote>
  <w:footnote w:type="continuationSeparator" w:id="0">
    <w:p w:rsidR="00016FF1" w:rsidRDefault="00016FF1" w:rsidP="00190FCB">
      <w:pPr>
        <w:spacing w:after="0" w:line="240" w:lineRule="auto"/>
      </w:pPr>
      <w:r>
        <w:continuationSeparator/>
      </w:r>
    </w:p>
  </w:footnote>
  <w:footnote w:id="1">
    <w:p w:rsidR="00190FCB" w:rsidRPr="003560E0" w:rsidRDefault="00190FCB" w:rsidP="00190FCB">
      <w:pPr>
        <w:pStyle w:val="Testonotaapidipagina"/>
        <w:ind w:left="142" w:hanging="142"/>
        <w:jc w:val="both"/>
        <w:rPr>
          <w:rFonts w:cstheme="minorHAnsi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3560E0">
        <w:rPr>
          <w:rFonts w:cstheme="minorHAnsi"/>
          <w:sz w:val="16"/>
          <w:szCs w:val="16"/>
        </w:rPr>
        <w:t>Art. 9 GDPR: “[…] dati personali che rivelino l'origine razziale o etnica, le opinioni politiche, le convinzioni religiose o filosofiche, o l'appartenenza sindacale, nonché dati genetici, dati biometrici intesi a identificare in modo univoco una persona fisica, dati relativi alla salute o alla vita sessuale o all'orientamento sessuale della persona […]”;</w:t>
      </w:r>
    </w:p>
    <w:p w:rsidR="00190FCB" w:rsidRPr="003560E0" w:rsidRDefault="00190FCB" w:rsidP="00190FCB">
      <w:pPr>
        <w:pStyle w:val="Testonotaapidipagina"/>
        <w:ind w:left="142"/>
        <w:jc w:val="both"/>
        <w:rPr>
          <w:rFonts w:cstheme="minorHAnsi"/>
        </w:rPr>
      </w:pPr>
      <w:r w:rsidRPr="003560E0">
        <w:rPr>
          <w:rFonts w:cstheme="minorHAnsi"/>
          <w:sz w:val="16"/>
          <w:szCs w:val="16"/>
        </w:rPr>
        <w:t>art. 10 GDPR: “[…] dati personali relativi alle condanne penali e ai reati o a connesse misure di sicurezza […]”.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326AE"/>
    <w:multiLevelType w:val="multilevel"/>
    <w:tmpl w:val="5B8EE96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1" w15:restartNumberingAfterBreak="0">
    <w:nsid w:val="50645982"/>
    <w:multiLevelType w:val="multilevel"/>
    <w:tmpl w:val="2384064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2" w15:restartNumberingAfterBreak="0">
    <w:nsid w:val="69D977FC"/>
    <w:multiLevelType w:val="hybridMultilevel"/>
    <w:tmpl w:val="906E3570"/>
    <w:lvl w:ilvl="0" w:tplc="15EC6F8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9F0751"/>
    <w:multiLevelType w:val="hybridMultilevel"/>
    <w:tmpl w:val="A966288E"/>
    <w:lvl w:ilvl="0" w:tplc="15EC6F8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447CFA"/>
    <w:multiLevelType w:val="hybridMultilevel"/>
    <w:tmpl w:val="6650A6C6"/>
    <w:lvl w:ilvl="0" w:tplc="380EBD0E">
      <w:start w:val="20"/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FCB"/>
    <w:rsid w:val="00016FF1"/>
    <w:rsid w:val="00190FCB"/>
    <w:rsid w:val="00596A6B"/>
    <w:rsid w:val="0088422F"/>
    <w:rsid w:val="00A14131"/>
    <w:rsid w:val="00CD4E57"/>
    <w:rsid w:val="00DA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3F17E8-1709-3C48-B3F3-B1437998D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90FCB"/>
    <w:pPr>
      <w:spacing w:after="200" w:line="276" w:lineRule="auto"/>
      <w:jc w:val="both"/>
    </w:pPr>
    <w:rPr>
      <w:rFonts w:eastAsiaTheme="minorEastAsia"/>
      <w:sz w:val="20"/>
      <w:szCs w:val="20"/>
      <w:lang w:eastAsia="ja-JP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90FCB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qFormat/>
    <w:rsid w:val="00190FCB"/>
    <w:pPr>
      <w:spacing w:after="0" w:line="240" w:lineRule="auto"/>
    </w:pPr>
    <w:rPr>
      <w:b/>
      <w:color w:val="4472C4" w:themeColor="accent1"/>
      <w:sz w:val="38"/>
      <w:szCs w:val="3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0FCB"/>
    <w:rPr>
      <w:rFonts w:eastAsiaTheme="minorEastAsia"/>
      <w:b/>
      <w:color w:val="4472C4" w:themeColor="accent1"/>
      <w:sz w:val="38"/>
      <w:szCs w:val="38"/>
      <w:lang w:eastAsia="ja-JP" w:bidi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90FCB"/>
    <w:pPr>
      <w:spacing w:after="0" w:line="240" w:lineRule="auto"/>
      <w:jc w:val="left"/>
    </w:pPr>
    <w:rPr>
      <w:rFonts w:eastAsiaTheme="minorHAnsi"/>
      <w:lang w:eastAsia="en-US"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90FC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90F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973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Busato | ESP</dc:creator>
  <cp:keywords/>
  <dc:description/>
  <cp:lastModifiedBy>User</cp:lastModifiedBy>
  <cp:revision>2</cp:revision>
  <dcterms:created xsi:type="dcterms:W3CDTF">2019-09-26T16:13:00Z</dcterms:created>
  <dcterms:modified xsi:type="dcterms:W3CDTF">2019-09-26T16:13:00Z</dcterms:modified>
</cp:coreProperties>
</file>